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AD" w:rsidRDefault="00625C4D" w:rsidP="00625C4D">
      <w:pPr>
        <w:jc w:val="center"/>
        <w:rPr>
          <w:b/>
          <w:sz w:val="28"/>
          <w:szCs w:val="28"/>
        </w:rPr>
      </w:pPr>
      <w:r w:rsidRPr="00625C4D">
        <w:rPr>
          <w:b/>
          <w:sz w:val="28"/>
          <w:szCs w:val="28"/>
        </w:rPr>
        <w:t>Система д</w:t>
      </w:r>
      <w:r>
        <w:rPr>
          <w:b/>
          <w:sz w:val="28"/>
          <w:szCs w:val="28"/>
        </w:rPr>
        <w:t>ополнительного образования обучающих</w:t>
      </w:r>
      <w:r w:rsidR="00C15D9C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 xml:space="preserve"> муниципальных общеобразовательных организаций города Элисты </w:t>
      </w:r>
      <w:r w:rsidRPr="00625C4D">
        <w:rPr>
          <w:b/>
          <w:sz w:val="28"/>
          <w:szCs w:val="28"/>
        </w:rPr>
        <w:t>в 2018 – 2020 г.г.</w:t>
      </w:r>
    </w:p>
    <w:p w:rsidR="00625C4D" w:rsidRPr="00625C4D" w:rsidRDefault="00625C4D" w:rsidP="00625C4D">
      <w:pPr>
        <w:jc w:val="center"/>
        <w:rPr>
          <w:b/>
          <w:sz w:val="28"/>
          <w:szCs w:val="28"/>
        </w:rPr>
      </w:pPr>
    </w:p>
    <w:p w:rsidR="00F4380D" w:rsidRPr="002D40A2" w:rsidRDefault="00CB6647" w:rsidP="00F4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80D">
        <w:rPr>
          <w:sz w:val="28"/>
          <w:szCs w:val="28"/>
        </w:rPr>
        <w:t>Система</w:t>
      </w:r>
      <w:r w:rsidR="00F4380D" w:rsidRPr="002D40A2">
        <w:rPr>
          <w:sz w:val="28"/>
          <w:szCs w:val="28"/>
        </w:rPr>
        <w:t xml:space="preserve"> дополнительного</w:t>
      </w:r>
      <w:r w:rsidR="00F4380D">
        <w:rPr>
          <w:sz w:val="28"/>
          <w:szCs w:val="28"/>
        </w:rPr>
        <w:t xml:space="preserve"> образования и воспитания детей</w:t>
      </w:r>
      <w:r w:rsidR="00F4380D" w:rsidRPr="002D40A2">
        <w:rPr>
          <w:sz w:val="28"/>
          <w:szCs w:val="28"/>
        </w:rPr>
        <w:t xml:space="preserve"> направлена на создание значительных возможностей для успешного решения задач воспитания и социализации подрастающего поколения, является неотъемлемой частью системы непрерывного образования.</w:t>
      </w:r>
    </w:p>
    <w:p w:rsidR="00F4380D" w:rsidRPr="00FD6011" w:rsidRDefault="00F4380D" w:rsidP="00F4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62CC">
        <w:rPr>
          <w:sz w:val="28"/>
          <w:szCs w:val="28"/>
        </w:rPr>
        <w:t xml:space="preserve">В г. Элиста действуют 5 учреждений дополнительного образования: «ДМШ №1 им. С-Г. </w:t>
      </w:r>
      <w:proofErr w:type="spellStart"/>
      <w:r w:rsidRPr="009A62CC">
        <w:rPr>
          <w:sz w:val="28"/>
          <w:szCs w:val="28"/>
        </w:rPr>
        <w:t>Дорджина</w:t>
      </w:r>
      <w:proofErr w:type="spellEnd"/>
      <w:r w:rsidRPr="009A62CC">
        <w:rPr>
          <w:sz w:val="28"/>
          <w:szCs w:val="28"/>
        </w:rPr>
        <w:t xml:space="preserve">», «ДШИ №1», «ДШИ №2», «ДХШ им. Г.О. </w:t>
      </w:r>
      <w:proofErr w:type="spellStart"/>
      <w:r w:rsidRPr="009A62CC">
        <w:rPr>
          <w:sz w:val="28"/>
          <w:szCs w:val="28"/>
        </w:rPr>
        <w:t>Рокчинского</w:t>
      </w:r>
      <w:proofErr w:type="spellEnd"/>
      <w:r w:rsidRPr="009A62CC">
        <w:rPr>
          <w:sz w:val="28"/>
          <w:szCs w:val="28"/>
        </w:rPr>
        <w:t>» и Дворец детского творчества, призванные обеспечить развитие творческих возможностей каждого ребенка, удовлетворение его об</w:t>
      </w:r>
      <w:r>
        <w:rPr>
          <w:sz w:val="28"/>
          <w:szCs w:val="28"/>
        </w:rPr>
        <w:t xml:space="preserve">разовательных потребностей.  </w:t>
      </w:r>
      <w:r>
        <w:rPr>
          <w:iCs/>
          <w:color w:val="000000"/>
          <w:sz w:val="28"/>
          <w:szCs w:val="28"/>
        </w:rPr>
        <w:t>По состоянию на 1 сентября 2019</w:t>
      </w:r>
      <w:r w:rsidRPr="00831D79">
        <w:rPr>
          <w:iCs/>
          <w:color w:val="000000"/>
          <w:sz w:val="28"/>
          <w:szCs w:val="28"/>
        </w:rPr>
        <w:t xml:space="preserve"> г. в системе образования города Элисты насчитывается 5 муниципальных организаций дополнительного образования детей, в которых занимаются </w:t>
      </w:r>
      <w:r w:rsidRPr="00224F0E">
        <w:rPr>
          <w:iCs/>
          <w:sz w:val="28"/>
          <w:szCs w:val="28"/>
        </w:rPr>
        <w:t>3428 воспитанников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A62CC">
        <w:rPr>
          <w:sz w:val="28"/>
          <w:szCs w:val="28"/>
        </w:rPr>
        <w:t>Процент охвата детей в школах искусств (по видам искусств</w:t>
      </w:r>
      <w:r>
        <w:rPr>
          <w:sz w:val="28"/>
          <w:szCs w:val="28"/>
        </w:rPr>
        <w:t>) за последний год составляет 22,4</w:t>
      </w:r>
      <w:r w:rsidRPr="009A62CC">
        <w:rPr>
          <w:sz w:val="28"/>
          <w:szCs w:val="28"/>
        </w:rPr>
        <w:t xml:space="preserve"> % детей от общего количества детей школьного возраста.  </w:t>
      </w:r>
    </w:p>
    <w:p w:rsidR="00F4380D" w:rsidRDefault="00F4380D" w:rsidP="00F438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МБУ ДО</w:t>
      </w:r>
      <w:r w:rsidRPr="000E2049">
        <w:rPr>
          <w:color w:val="000000"/>
          <w:sz w:val="28"/>
          <w:szCs w:val="28"/>
        </w:rPr>
        <w:t xml:space="preserve"> реализуются дополнительные предпрофессиональные программы в области искусств и дополнительные программы художественно-эстетической направленности.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Традиционная деятельность учреждений МБУ ДО г. Элисты: проведение благотворительных концертов </w:t>
      </w:r>
      <w:r w:rsidRPr="001E37A0">
        <w:rPr>
          <w:sz w:val="28"/>
          <w:szCs w:val="28"/>
        </w:rPr>
        <w:t xml:space="preserve">совместно с благотворительным фондом «Российский детский фонд» (Пюрбеев О.Д.) </w:t>
      </w:r>
      <w:r>
        <w:rPr>
          <w:sz w:val="28"/>
          <w:szCs w:val="28"/>
        </w:rPr>
        <w:t xml:space="preserve">(ДШИ №2), организация и проведение спектаклей </w:t>
      </w:r>
      <w:r w:rsidRPr="001E37A0">
        <w:rPr>
          <w:sz w:val="28"/>
          <w:szCs w:val="28"/>
        </w:rPr>
        <w:t xml:space="preserve">под патронажем Центрального </w:t>
      </w:r>
      <w:proofErr w:type="spellStart"/>
      <w:r w:rsidRPr="001E37A0">
        <w:rPr>
          <w:sz w:val="28"/>
          <w:szCs w:val="28"/>
        </w:rPr>
        <w:t>хурула</w:t>
      </w:r>
      <w:proofErr w:type="spellEnd"/>
      <w:r w:rsidRPr="001E37A0">
        <w:rPr>
          <w:sz w:val="28"/>
          <w:szCs w:val="28"/>
        </w:rPr>
        <w:t xml:space="preserve"> «Золотая обитель Будды </w:t>
      </w:r>
      <w:proofErr w:type="spellStart"/>
      <w:r w:rsidRPr="001E37A0">
        <w:rPr>
          <w:sz w:val="28"/>
          <w:szCs w:val="28"/>
        </w:rPr>
        <w:t>Шакъямуни</w:t>
      </w:r>
      <w:proofErr w:type="spellEnd"/>
      <w:r w:rsidRPr="001E37A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(ДШИ №1), выставок в ДХШ.   </w:t>
      </w:r>
    </w:p>
    <w:p w:rsidR="00F4380D" w:rsidRDefault="00F4380D" w:rsidP="00F4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Несмотря на сложности материально – технического характера учреждения </w:t>
      </w:r>
      <w:proofErr w:type="spellStart"/>
      <w:r>
        <w:rPr>
          <w:sz w:val="28"/>
          <w:szCs w:val="28"/>
        </w:rPr>
        <w:t>допобразования</w:t>
      </w:r>
      <w:proofErr w:type="spellEnd"/>
      <w:r>
        <w:rPr>
          <w:sz w:val="28"/>
          <w:szCs w:val="28"/>
        </w:rPr>
        <w:t xml:space="preserve"> показывают хорошие результаты.</w:t>
      </w:r>
    </w:p>
    <w:p w:rsidR="00F4380D" w:rsidRDefault="00F4380D" w:rsidP="00F438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0"/>
        <w:gridCol w:w="889"/>
        <w:gridCol w:w="1009"/>
        <w:gridCol w:w="1173"/>
        <w:gridCol w:w="1173"/>
        <w:gridCol w:w="1246"/>
        <w:gridCol w:w="1369"/>
      </w:tblGrid>
      <w:tr w:rsidR="00F4380D" w:rsidRPr="00FD6011" w:rsidTr="00A73252">
        <w:tc>
          <w:tcPr>
            <w:tcW w:w="3030" w:type="dxa"/>
          </w:tcPr>
          <w:p w:rsidR="00F4380D" w:rsidRPr="00FD6011" w:rsidRDefault="00F4380D" w:rsidP="00A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88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0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Гран- при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1степени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Лауреат 2степени</w:t>
            </w:r>
          </w:p>
        </w:tc>
        <w:tc>
          <w:tcPr>
            <w:tcW w:w="1246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  <w:tc>
          <w:tcPr>
            <w:tcW w:w="136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F4380D" w:rsidRPr="00FD6011" w:rsidTr="00A73252">
        <w:tc>
          <w:tcPr>
            <w:tcW w:w="3030" w:type="dxa"/>
          </w:tcPr>
          <w:p w:rsidR="00F4380D" w:rsidRPr="00FD6011" w:rsidRDefault="00F4380D" w:rsidP="00A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88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6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4380D" w:rsidRPr="00FD6011" w:rsidTr="00A73252">
        <w:tc>
          <w:tcPr>
            <w:tcW w:w="3030" w:type="dxa"/>
          </w:tcPr>
          <w:p w:rsidR="00F4380D" w:rsidRPr="00FD6011" w:rsidRDefault="00F4380D" w:rsidP="00A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88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4380D" w:rsidRPr="00FD6011" w:rsidTr="00A73252">
        <w:tc>
          <w:tcPr>
            <w:tcW w:w="3030" w:type="dxa"/>
          </w:tcPr>
          <w:p w:rsidR="00F4380D" w:rsidRPr="00FD6011" w:rsidRDefault="00F4380D" w:rsidP="00A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88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3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9" w:type="dxa"/>
          </w:tcPr>
          <w:p w:rsidR="00F4380D" w:rsidRPr="00FD6011" w:rsidRDefault="00F4380D" w:rsidP="00A732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4380D" w:rsidRDefault="00F4380D" w:rsidP="00F4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80D" w:rsidRPr="002E0883" w:rsidRDefault="00F4380D" w:rsidP="00F4380D">
      <w:pPr>
        <w:ind w:firstLine="708"/>
        <w:jc w:val="both"/>
        <w:rPr>
          <w:iCs/>
          <w:sz w:val="28"/>
          <w:szCs w:val="28"/>
        </w:rPr>
      </w:pPr>
      <w:r w:rsidRPr="00831D79">
        <w:rPr>
          <w:iCs/>
          <w:color w:val="000000"/>
          <w:sz w:val="28"/>
          <w:szCs w:val="28"/>
        </w:rPr>
        <w:t>С 1 января 201</w:t>
      </w:r>
      <w:r>
        <w:rPr>
          <w:iCs/>
          <w:color w:val="000000"/>
          <w:sz w:val="28"/>
          <w:szCs w:val="28"/>
        </w:rPr>
        <w:t>9</w:t>
      </w:r>
      <w:r w:rsidRPr="00831D79">
        <w:rPr>
          <w:iCs/>
          <w:color w:val="000000"/>
          <w:sz w:val="28"/>
          <w:szCs w:val="28"/>
        </w:rPr>
        <w:t xml:space="preserve"> года 19 муниципальных общеобразовательных организаций прошли лицензирование и осуществляют деятельность в области дополнительного образования</w:t>
      </w:r>
      <w:r>
        <w:rPr>
          <w:iCs/>
          <w:color w:val="000000"/>
          <w:sz w:val="28"/>
          <w:szCs w:val="28"/>
        </w:rPr>
        <w:t xml:space="preserve">. </w:t>
      </w:r>
    </w:p>
    <w:p w:rsidR="00F4380D" w:rsidRPr="00371722" w:rsidRDefault="00F4380D" w:rsidP="00F4380D">
      <w:pPr>
        <w:pStyle w:val="a4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83FC1">
        <w:rPr>
          <w:rFonts w:ascii="Times New Roman" w:hAnsi="Times New Roman"/>
          <w:sz w:val="28"/>
          <w:szCs w:val="28"/>
        </w:rPr>
        <w:t xml:space="preserve">19 декабря 2018 года состоялось открытие </w:t>
      </w:r>
      <w:r w:rsidRPr="00883FC1">
        <w:rPr>
          <w:rStyle w:val="a5"/>
          <w:rFonts w:ascii="Times New Roman" w:hAnsi="Times New Roman"/>
          <w:sz w:val="28"/>
          <w:szCs w:val="28"/>
        </w:rPr>
        <w:t>МБУ ДО «Дворец детского творчест</w:t>
      </w:r>
      <w:r>
        <w:rPr>
          <w:rStyle w:val="a5"/>
          <w:rFonts w:ascii="Times New Roman" w:hAnsi="Times New Roman"/>
          <w:sz w:val="28"/>
          <w:szCs w:val="28"/>
        </w:rPr>
        <w:t xml:space="preserve">ва» после капитального ремонта, </w:t>
      </w:r>
      <w:r w:rsidRPr="00883FC1">
        <w:rPr>
          <w:rFonts w:ascii="Times New Roman" w:hAnsi="Times New Roman"/>
          <w:bCs/>
          <w:iCs/>
          <w:sz w:val="28"/>
          <w:szCs w:val="28"/>
        </w:rPr>
        <w:t xml:space="preserve">открыли свои двери не только традиционные кружки и секции (плавание, борьба, шахматы, фольклорная студия и др.), но и новые кружки, которые позволят развивать творчество детей на современном уровне (робототехника, научное общество по биологии и экологии, детский планетарий, школа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блогера</w:t>
      </w:r>
      <w:proofErr w:type="spellEnd"/>
      <w:r w:rsidRPr="00883FC1">
        <w:rPr>
          <w:rFonts w:ascii="Times New Roman" w:hAnsi="Times New Roman"/>
          <w:bCs/>
          <w:iCs/>
          <w:sz w:val="28"/>
          <w:szCs w:val="28"/>
        </w:rPr>
        <w:t xml:space="preserve"> и журналиста). </w:t>
      </w:r>
    </w:p>
    <w:p w:rsidR="00F4380D" w:rsidRDefault="00F4380D" w:rsidP="00F4380D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3C77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961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961AD">
        <w:rPr>
          <w:rFonts w:ascii="Times New Roman" w:hAnsi="Times New Roman" w:cs="Times New Roman"/>
          <w:sz w:val="28"/>
          <w:szCs w:val="28"/>
        </w:rPr>
        <w:t xml:space="preserve">МБОУ г. Элисты в 2019-2020 учебном году действовало </w:t>
      </w:r>
      <w:r w:rsidRPr="00E961AD">
        <w:rPr>
          <w:rFonts w:ascii="Times New Roman" w:hAnsi="Times New Roman"/>
          <w:iCs/>
          <w:sz w:val="28"/>
          <w:szCs w:val="28"/>
        </w:rPr>
        <w:t>415 детских объединений с охватом 12182 обучающихся (77 %)</w:t>
      </w:r>
      <w:r w:rsidRPr="00E961AD">
        <w:rPr>
          <w:iCs/>
          <w:sz w:val="28"/>
          <w:szCs w:val="28"/>
        </w:rPr>
        <w:t xml:space="preserve">. </w:t>
      </w:r>
      <w:r w:rsidRPr="00E961AD">
        <w:rPr>
          <w:rFonts w:ascii="Times New Roman" w:hAnsi="Times New Roman" w:cs="Times New Roman"/>
          <w:sz w:val="28"/>
          <w:szCs w:val="28"/>
        </w:rPr>
        <w:t>В творческих и спортивных мероприятиях принимают участие 1200 детей, что составляет 8,4% от общего количества детей.</w:t>
      </w:r>
      <w:bookmarkStart w:id="0" w:name="_GoBack"/>
      <w:bookmarkEnd w:id="0"/>
      <w:r w:rsidRPr="003C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0D" w:rsidRPr="003C772C" w:rsidRDefault="00F4380D" w:rsidP="00F4380D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80D" w:rsidRPr="00D20473" w:rsidRDefault="00F4380D" w:rsidP="00F4380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20473">
        <w:rPr>
          <w:rFonts w:ascii="Times New Roman" w:hAnsi="Times New Roman"/>
          <w:sz w:val="28"/>
          <w:szCs w:val="28"/>
        </w:rPr>
        <w:t>Сравнительный анализ количества детей,</w:t>
      </w:r>
    </w:p>
    <w:p w:rsidR="00F4380D" w:rsidRPr="00D20473" w:rsidRDefault="00F4380D" w:rsidP="00F4380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20473">
        <w:rPr>
          <w:rFonts w:ascii="Times New Roman" w:hAnsi="Times New Roman"/>
          <w:sz w:val="28"/>
          <w:szCs w:val="28"/>
        </w:rPr>
        <w:t>охваченных дополнительным образованием</w:t>
      </w:r>
    </w:p>
    <w:p w:rsidR="00F4380D" w:rsidRPr="00D20473" w:rsidRDefault="00F4380D" w:rsidP="00F4380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20473">
        <w:rPr>
          <w:rFonts w:ascii="Times New Roman" w:hAnsi="Times New Roman"/>
          <w:sz w:val="28"/>
          <w:szCs w:val="28"/>
        </w:rPr>
        <w:t>(за 3 года) на примере СОШ №4</w:t>
      </w:r>
    </w:p>
    <w:p w:rsidR="00F4380D" w:rsidRPr="003C772C" w:rsidRDefault="00F4380D" w:rsidP="00F438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4380D" w:rsidRDefault="00F4380D" w:rsidP="00F4380D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732780" cy="142113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380D" w:rsidRDefault="00F4380D" w:rsidP="00F4380D">
      <w:pPr>
        <w:tabs>
          <w:tab w:val="left" w:pos="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Работа педагогов дополнительного образования приносит свои результаты: р</w:t>
      </w:r>
      <w:r w:rsidRPr="00590E1D">
        <w:rPr>
          <w:sz w:val="28"/>
          <w:szCs w:val="28"/>
        </w:rPr>
        <w:t xml:space="preserve">еспубликанский этап Всероссийского дня бега «Кросс Нации-2019» </w:t>
      </w:r>
      <w:r w:rsidRPr="00590E1D">
        <w:rPr>
          <w:sz w:val="28"/>
          <w:szCs w:val="28"/>
        </w:rPr>
        <w:tab/>
        <w:t xml:space="preserve"> - Василенко Антон -2 место</w:t>
      </w:r>
      <w:r>
        <w:rPr>
          <w:sz w:val="28"/>
          <w:szCs w:val="28"/>
        </w:rPr>
        <w:t xml:space="preserve">, </w:t>
      </w:r>
      <w:r w:rsidRPr="00590E1D">
        <w:rPr>
          <w:sz w:val="28"/>
          <w:szCs w:val="28"/>
        </w:rPr>
        <w:t>Международный фестиваль-конкурс «Звезды России» (Волгоград-Москва) - Бутенко Анна, номинация «Эстрадный вокал» (соло), лауреат 2 степени</w:t>
      </w:r>
      <w:r>
        <w:rPr>
          <w:sz w:val="28"/>
          <w:szCs w:val="28"/>
        </w:rPr>
        <w:t xml:space="preserve"> – СОШ №2; </w:t>
      </w:r>
      <w:r w:rsidRPr="00134B99">
        <w:rPr>
          <w:sz w:val="28"/>
          <w:szCs w:val="28"/>
        </w:rPr>
        <w:t>V Всероссийский конкурс «Жемчужина Калмыкии»</w:t>
      </w:r>
      <w:r w:rsidRPr="00134B99">
        <w:t xml:space="preserve"> </w:t>
      </w:r>
      <w:r w:rsidRPr="00134B99">
        <w:rPr>
          <w:sz w:val="28"/>
          <w:szCs w:val="28"/>
        </w:rPr>
        <w:t xml:space="preserve">Гасанова </w:t>
      </w:r>
      <w:proofErr w:type="spellStart"/>
      <w:r w:rsidRPr="00134B99">
        <w:rPr>
          <w:sz w:val="28"/>
          <w:szCs w:val="28"/>
        </w:rPr>
        <w:t>Бериван</w:t>
      </w:r>
      <w:proofErr w:type="spellEnd"/>
      <w:r>
        <w:rPr>
          <w:sz w:val="28"/>
          <w:szCs w:val="28"/>
        </w:rPr>
        <w:t xml:space="preserve"> - </w:t>
      </w:r>
      <w:r w:rsidRPr="00134B99">
        <w:rPr>
          <w:sz w:val="28"/>
          <w:szCs w:val="28"/>
        </w:rPr>
        <w:t>1место</w:t>
      </w:r>
      <w:r>
        <w:rPr>
          <w:sz w:val="28"/>
          <w:szCs w:val="28"/>
        </w:rPr>
        <w:t xml:space="preserve">, СОШ №10, </w:t>
      </w:r>
      <w:r w:rsidRPr="00505190">
        <w:rPr>
          <w:sz w:val="28"/>
          <w:szCs w:val="28"/>
        </w:rPr>
        <w:t>Всероссийский конкурс сочинений «Без срока давности»</w:t>
      </w:r>
      <w:r>
        <w:rPr>
          <w:sz w:val="28"/>
          <w:szCs w:val="28"/>
        </w:rPr>
        <w:t xml:space="preserve"> регион. этап </w:t>
      </w:r>
      <w:proofErr w:type="spellStart"/>
      <w:r w:rsidRPr="00505190">
        <w:rPr>
          <w:sz w:val="28"/>
          <w:szCs w:val="28"/>
        </w:rPr>
        <w:t>Закинова</w:t>
      </w:r>
      <w:proofErr w:type="spellEnd"/>
      <w:r w:rsidRPr="00505190">
        <w:rPr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 – 1 место, СОШ №12;</w:t>
      </w:r>
      <w:r w:rsidRPr="00505190">
        <w:t xml:space="preserve"> </w:t>
      </w:r>
      <w:r>
        <w:rPr>
          <w:sz w:val="28"/>
          <w:szCs w:val="28"/>
        </w:rPr>
        <w:t>г</w:t>
      </w:r>
      <w:r w:rsidRPr="00505190">
        <w:rPr>
          <w:sz w:val="28"/>
          <w:szCs w:val="28"/>
        </w:rPr>
        <w:t>ородские соревнования по спортивному ориентированию среди обучающихся образовательных организаций г. Элисты (в возрасте группе 15-16 лет)</w:t>
      </w:r>
      <w:r>
        <w:rPr>
          <w:sz w:val="28"/>
          <w:szCs w:val="28"/>
        </w:rPr>
        <w:t xml:space="preserve"> – 1 место, СОШ №17; </w:t>
      </w:r>
      <w:r w:rsidRPr="00505190">
        <w:rPr>
          <w:sz w:val="28"/>
          <w:szCs w:val="28"/>
        </w:rPr>
        <w:t>V Всероссийский  конкурс «Жемчужина России»</w:t>
      </w:r>
      <w:r>
        <w:rPr>
          <w:sz w:val="28"/>
          <w:szCs w:val="28"/>
        </w:rPr>
        <w:t>,</w:t>
      </w:r>
      <w:r w:rsidRPr="00505190">
        <w:rPr>
          <w:sz w:val="28"/>
          <w:szCs w:val="28"/>
        </w:rPr>
        <w:t xml:space="preserve"> </w:t>
      </w:r>
      <w:proofErr w:type="spellStart"/>
      <w:r w:rsidRPr="00505190">
        <w:rPr>
          <w:sz w:val="28"/>
          <w:szCs w:val="28"/>
        </w:rPr>
        <w:t>Батяев</w:t>
      </w:r>
      <w:proofErr w:type="spellEnd"/>
      <w:r w:rsidRPr="00505190">
        <w:rPr>
          <w:sz w:val="28"/>
          <w:szCs w:val="28"/>
        </w:rPr>
        <w:t xml:space="preserve"> Никита</w:t>
      </w:r>
      <w:r>
        <w:rPr>
          <w:sz w:val="28"/>
          <w:szCs w:val="28"/>
        </w:rPr>
        <w:t xml:space="preserve"> -</w:t>
      </w:r>
      <w:r w:rsidRPr="00505190">
        <w:rPr>
          <w:sz w:val="28"/>
          <w:szCs w:val="28"/>
        </w:rPr>
        <w:t xml:space="preserve"> 2 место номинация «Соло», Гран – При в номинации «народно – стилизованный вокал»</w:t>
      </w:r>
      <w:r>
        <w:rPr>
          <w:sz w:val="28"/>
          <w:szCs w:val="28"/>
        </w:rPr>
        <w:t xml:space="preserve"> - СОШ №18;</w:t>
      </w:r>
      <w:r w:rsidRPr="00D560C3">
        <w:t xml:space="preserve"> </w:t>
      </w:r>
      <w:r>
        <w:rPr>
          <w:sz w:val="28"/>
          <w:szCs w:val="28"/>
        </w:rPr>
        <w:t>р</w:t>
      </w:r>
      <w:r w:rsidRPr="00D560C3">
        <w:rPr>
          <w:sz w:val="28"/>
          <w:szCs w:val="28"/>
        </w:rPr>
        <w:t>еспубликанский ко</w:t>
      </w:r>
      <w:r>
        <w:rPr>
          <w:sz w:val="28"/>
          <w:szCs w:val="28"/>
        </w:rPr>
        <w:t>нкурс «Эссе на тему «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Сар», </w:t>
      </w:r>
      <w:r w:rsidRPr="00D560C3">
        <w:rPr>
          <w:sz w:val="28"/>
          <w:szCs w:val="28"/>
        </w:rPr>
        <w:t xml:space="preserve">Басангов </w:t>
      </w:r>
      <w:proofErr w:type="spellStart"/>
      <w:r w:rsidRPr="00D560C3">
        <w:rPr>
          <w:sz w:val="28"/>
          <w:szCs w:val="28"/>
        </w:rPr>
        <w:t>Арлтан</w:t>
      </w:r>
      <w:proofErr w:type="spellEnd"/>
      <w:r>
        <w:rPr>
          <w:sz w:val="28"/>
          <w:szCs w:val="28"/>
        </w:rPr>
        <w:t xml:space="preserve">, 2 место – НОШ №22; </w:t>
      </w:r>
      <w:r w:rsidRPr="00676F0F">
        <w:rPr>
          <w:sz w:val="28"/>
          <w:szCs w:val="28"/>
        </w:rPr>
        <w:t xml:space="preserve">I место по плаванию в республиканской </w:t>
      </w:r>
      <w:proofErr w:type="spellStart"/>
      <w:r w:rsidRPr="00676F0F">
        <w:rPr>
          <w:sz w:val="28"/>
          <w:szCs w:val="28"/>
        </w:rPr>
        <w:t>параспартакиаде</w:t>
      </w:r>
      <w:proofErr w:type="spellEnd"/>
      <w:r w:rsidRPr="00676F0F">
        <w:rPr>
          <w:sz w:val="28"/>
          <w:szCs w:val="28"/>
        </w:rPr>
        <w:t xml:space="preserve"> «Мы такие же, как все только сильнее», посвященной международному дню инвалида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Убушиев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Бадма</w:t>
      </w:r>
      <w:proofErr w:type="spellEnd"/>
      <w:r>
        <w:rPr>
          <w:sz w:val="28"/>
          <w:szCs w:val="28"/>
        </w:rPr>
        <w:t xml:space="preserve">, КЭГ; </w:t>
      </w:r>
      <w:proofErr w:type="spellStart"/>
      <w:r w:rsidRPr="00F91B7D">
        <w:rPr>
          <w:sz w:val="28"/>
          <w:szCs w:val="28"/>
        </w:rPr>
        <w:t>Теймурова</w:t>
      </w:r>
      <w:proofErr w:type="spellEnd"/>
      <w:r w:rsidRPr="00F91B7D">
        <w:rPr>
          <w:sz w:val="28"/>
          <w:szCs w:val="28"/>
        </w:rPr>
        <w:t xml:space="preserve"> Альбина.- 1 место по каратэ на выездном открытом Кубке в г.Волжский</w:t>
      </w:r>
      <w:r>
        <w:rPr>
          <w:sz w:val="28"/>
          <w:szCs w:val="28"/>
        </w:rPr>
        <w:t>, НОШ №24;</w:t>
      </w:r>
      <w:r w:rsidRPr="005B260B">
        <w:t xml:space="preserve"> </w:t>
      </w:r>
      <w:r>
        <w:rPr>
          <w:sz w:val="28"/>
          <w:szCs w:val="28"/>
        </w:rPr>
        <w:t>р</w:t>
      </w:r>
      <w:r w:rsidRPr="005B260B">
        <w:rPr>
          <w:sz w:val="28"/>
          <w:szCs w:val="28"/>
        </w:rPr>
        <w:t>еспубликанская выставка декоративно – прикладного творчества «Наследие предков сохраним и приумножим», номинация «Столярная обработка дерева»</w:t>
      </w:r>
      <w:r>
        <w:rPr>
          <w:sz w:val="28"/>
          <w:szCs w:val="28"/>
        </w:rPr>
        <w:t>,</w:t>
      </w:r>
      <w:r w:rsidRPr="005B260B">
        <w:rPr>
          <w:sz w:val="28"/>
          <w:szCs w:val="28"/>
        </w:rPr>
        <w:t xml:space="preserve"> Евсеенко Артем</w:t>
      </w:r>
      <w:r>
        <w:rPr>
          <w:sz w:val="28"/>
          <w:szCs w:val="28"/>
        </w:rPr>
        <w:t xml:space="preserve">. </w:t>
      </w:r>
      <w:r w:rsidRPr="005B260B">
        <w:rPr>
          <w:sz w:val="28"/>
          <w:szCs w:val="28"/>
        </w:rPr>
        <w:t>3 место</w:t>
      </w:r>
      <w:r w:rsidRPr="0038328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СОШ №15; г</w:t>
      </w:r>
      <w:r w:rsidRPr="006271AC">
        <w:rPr>
          <w:sz w:val="28"/>
          <w:szCs w:val="28"/>
        </w:rPr>
        <w:t>ородской фестиваль «</w:t>
      </w:r>
      <w:proofErr w:type="spellStart"/>
      <w:r w:rsidRPr="006271AC">
        <w:rPr>
          <w:sz w:val="28"/>
          <w:szCs w:val="28"/>
        </w:rPr>
        <w:t>Джангрин</w:t>
      </w:r>
      <w:proofErr w:type="spellEnd"/>
      <w:r w:rsidRPr="006271AC">
        <w:rPr>
          <w:sz w:val="28"/>
          <w:szCs w:val="28"/>
        </w:rPr>
        <w:t xml:space="preserve"> </w:t>
      </w:r>
      <w:proofErr w:type="spellStart"/>
      <w:r w:rsidRPr="006271AC">
        <w:rPr>
          <w:sz w:val="28"/>
          <w:szCs w:val="28"/>
        </w:rPr>
        <w:t>ачнр</w:t>
      </w:r>
      <w:proofErr w:type="spellEnd"/>
      <w:r w:rsidRPr="006271AC">
        <w:rPr>
          <w:sz w:val="28"/>
          <w:szCs w:val="28"/>
        </w:rPr>
        <w:t>», номинация «Соревнования по шахматам»</w:t>
      </w:r>
      <w:r>
        <w:rPr>
          <w:sz w:val="28"/>
          <w:szCs w:val="28"/>
        </w:rPr>
        <w:t xml:space="preserve"> - 1 место -</w:t>
      </w:r>
      <w:proofErr w:type="spellStart"/>
      <w:r w:rsidRPr="006271AC">
        <w:rPr>
          <w:sz w:val="28"/>
          <w:szCs w:val="28"/>
        </w:rPr>
        <w:t>Буватинова</w:t>
      </w:r>
      <w:proofErr w:type="spellEnd"/>
      <w:r w:rsidRPr="006271AC">
        <w:rPr>
          <w:sz w:val="28"/>
          <w:szCs w:val="28"/>
        </w:rPr>
        <w:t xml:space="preserve"> И</w:t>
      </w:r>
      <w:r>
        <w:rPr>
          <w:sz w:val="28"/>
          <w:szCs w:val="28"/>
        </w:rPr>
        <w:t>, СОШ №21 и др.</w:t>
      </w:r>
    </w:p>
    <w:p w:rsidR="00F4380D" w:rsidRPr="00383281" w:rsidRDefault="00F4380D" w:rsidP="00F4380D">
      <w:pPr>
        <w:jc w:val="both"/>
        <w:rPr>
          <w:sz w:val="28"/>
          <w:szCs w:val="28"/>
        </w:rPr>
      </w:pPr>
      <w:r w:rsidRPr="00383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3281">
        <w:rPr>
          <w:sz w:val="28"/>
          <w:szCs w:val="28"/>
        </w:rPr>
        <w:t xml:space="preserve">С учетом вышеизложенного отмечено, что в системе воспитания и дополнительного </w:t>
      </w:r>
      <w:r>
        <w:rPr>
          <w:sz w:val="28"/>
          <w:szCs w:val="28"/>
        </w:rPr>
        <w:t xml:space="preserve">   образования в 2019-2020</w:t>
      </w:r>
      <w:r w:rsidRPr="00383281">
        <w:rPr>
          <w:sz w:val="28"/>
          <w:szCs w:val="28"/>
        </w:rPr>
        <w:t xml:space="preserve"> учебном году выделяются следующие направления деятельности: </w:t>
      </w:r>
    </w:p>
    <w:p w:rsidR="00F4380D" w:rsidRPr="00B6007A" w:rsidRDefault="00F4380D" w:rsidP="00F4380D">
      <w:pPr>
        <w:tabs>
          <w:tab w:val="left" w:pos="1080"/>
        </w:tabs>
        <w:jc w:val="both"/>
        <w:rPr>
          <w:sz w:val="28"/>
          <w:szCs w:val="28"/>
        </w:rPr>
      </w:pPr>
      <w:r w:rsidRPr="00B6007A">
        <w:rPr>
          <w:sz w:val="28"/>
          <w:szCs w:val="28"/>
        </w:rPr>
        <w:t>-  реализация Концепции духовно-нравственного развития и воспитания обучающихся в условиях ФГОС</w:t>
      </w:r>
      <w:r>
        <w:rPr>
          <w:sz w:val="28"/>
          <w:szCs w:val="28"/>
        </w:rPr>
        <w:t xml:space="preserve"> НОО и ООО</w:t>
      </w:r>
      <w:r w:rsidRPr="00B6007A">
        <w:rPr>
          <w:sz w:val="28"/>
          <w:szCs w:val="28"/>
        </w:rPr>
        <w:t>;</w:t>
      </w:r>
    </w:p>
    <w:p w:rsidR="00F4380D" w:rsidRPr="00B6007A" w:rsidRDefault="00F4380D" w:rsidP="00F4380D">
      <w:pPr>
        <w:widowControl/>
        <w:autoSpaceDE/>
        <w:adjustRightInd/>
        <w:jc w:val="both"/>
        <w:rPr>
          <w:sz w:val="28"/>
          <w:szCs w:val="28"/>
        </w:rPr>
      </w:pPr>
      <w:r w:rsidRPr="00B6007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сохранение </w:t>
      </w:r>
      <w:r w:rsidRPr="00B6007A">
        <w:rPr>
          <w:sz w:val="28"/>
          <w:szCs w:val="28"/>
        </w:rPr>
        <w:t>сети дополнительных услуг, кружков и секций в ОУ г. Элисты;</w:t>
      </w:r>
    </w:p>
    <w:p w:rsidR="00F4380D" w:rsidRPr="00B6007A" w:rsidRDefault="00F4380D" w:rsidP="00F4380D">
      <w:pPr>
        <w:jc w:val="both"/>
        <w:rPr>
          <w:b/>
          <w:sz w:val="28"/>
          <w:szCs w:val="28"/>
        </w:rPr>
      </w:pPr>
      <w:r w:rsidRPr="00B6007A">
        <w:rPr>
          <w:sz w:val="28"/>
          <w:szCs w:val="28"/>
        </w:rPr>
        <w:t>- внедрение современных технологий воспитания, учащихся</w:t>
      </w:r>
      <w:r w:rsidRPr="00B6007A">
        <w:rPr>
          <w:b/>
          <w:sz w:val="28"/>
          <w:szCs w:val="28"/>
        </w:rPr>
        <w:t xml:space="preserve"> </w:t>
      </w:r>
      <w:r w:rsidRPr="00B600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>
        <w:rPr>
          <w:sz w:val="28"/>
          <w:szCs w:val="28"/>
        </w:rPr>
        <w:lastRenderedPageBreak/>
        <w:t>реализации Федерального Закона РФ «Об образовании в Российской Федерации»;</w:t>
      </w:r>
    </w:p>
    <w:p w:rsidR="00F4380D" w:rsidRPr="00101693" w:rsidRDefault="00F4380D" w:rsidP="00F4380D">
      <w:pPr>
        <w:jc w:val="both"/>
        <w:rPr>
          <w:sz w:val="28"/>
          <w:szCs w:val="28"/>
        </w:rPr>
      </w:pPr>
      <w:r w:rsidRPr="00101693">
        <w:rPr>
          <w:sz w:val="28"/>
          <w:szCs w:val="28"/>
        </w:rPr>
        <w:t xml:space="preserve">- повышение уровня профессиональной культуры и педагогического мастерства педагога для   сохранения стабильно положительных результатов в обучении и воспитании учащихся; </w:t>
      </w:r>
    </w:p>
    <w:p w:rsidR="00F4380D" w:rsidRDefault="00F4380D" w:rsidP="00F4380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по повышению уровня профессиональной компетенции педагогических кадров воспитательной работы в ОУ;</w:t>
      </w:r>
    </w:p>
    <w:p w:rsidR="00F4380D" w:rsidRDefault="00F4380D" w:rsidP="00F4380D">
      <w:pPr>
        <w:shd w:val="clear" w:color="auto" w:fill="FFFFFF"/>
        <w:tabs>
          <w:tab w:val="left" w:pos="802"/>
        </w:tabs>
        <w:ind w:right="-5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поиск и использование новых эффективных форм работы с детьми, родителями по профилактике детского дорожно-транспортного травматизма;</w:t>
      </w:r>
    </w:p>
    <w:p w:rsidR="00F4380D" w:rsidRDefault="00F4380D" w:rsidP="00F4380D">
      <w:pPr>
        <w:shd w:val="clear" w:color="auto" w:fill="FFFFFF"/>
        <w:tabs>
          <w:tab w:val="left" w:pos="802"/>
        </w:tabs>
        <w:ind w:right="-5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расширение сети клубных объединений родительской общественности в ОУ;</w:t>
      </w:r>
    </w:p>
    <w:p w:rsidR="00F4380D" w:rsidRPr="005C618B" w:rsidRDefault="00F4380D" w:rsidP="00F4380D">
      <w:pPr>
        <w:shd w:val="clear" w:color="auto" w:fill="FFFFFF"/>
        <w:tabs>
          <w:tab w:val="left" w:pos="802"/>
        </w:tabs>
        <w:ind w:right="-5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внедрение и использование инноваций в системе работы классного руководителя.</w:t>
      </w:r>
    </w:p>
    <w:p w:rsidR="00706214" w:rsidRDefault="00706214"/>
    <w:sectPr w:rsidR="00706214" w:rsidSect="0070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0D"/>
    <w:rsid w:val="00253D81"/>
    <w:rsid w:val="00625C4D"/>
    <w:rsid w:val="00706214"/>
    <w:rsid w:val="007D4D0C"/>
    <w:rsid w:val="00C15D9C"/>
    <w:rsid w:val="00CB6647"/>
    <w:rsid w:val="00E961AD"/>
    <w:rsid w:val="00F4380D"/>
    <w:rsid w:val="00F9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0D"/>
    <w:pPr>
      <w:ind w:left="720"/>
      <w:contextualSpacing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F43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4380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3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977929504978847E-2"/>
          <c:y val="4.6751513533843748E-2"/>
          <c:w val="0.88089127156977909"/>
          <c:h val="0.814593983444377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 гг</c:v>
                </c:pt>
                <c:pt idx="1">
                  <c:v>2018 - 2019 гг.</c:v>
                </c:pt>
                <c:pt idx="2">
                  <c:v>2019-2020 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0E-4E28-8398-8514AF07D3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 гг</c:v>
                </c:pt>
                <c:pt idx="1">
                  <c:v>2018 - 2019 гг.</c:v>
                </c:pt>
                <c:pt idx="2">
                  <c:v>2019-2020 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240</c:v>
                </c:pt>
                <c:pt idx="2">
                  <c:v>390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0E-4E28-8398-8514AF07D3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 гг</c:v>
                </c:pt>
                <c:pt idx="1">
                  <c:v>2018 - 2019 гг.</c:v>
                </c:pt>
                <c:pt idx="2">
                  <c:v>2019-2020 гг.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0E-4E28-8398-8514AF07D3A0}"/>
            </c:ext>
          </c:extLst>
        </c:ser>
        <c:axId val="75813248"/>
        <c:axId val="98441472"/>
      </c:barChart>
      <c:catAx>
        <c:axId val="75813248"/>
        <c:scaling>
          <c:orientation val="minMax"/>
        </c:scaling>
        <c:axPos val="b"/>
        <c:numFmt formatCode="General" sourceLinked="1"/>
        <c:tickLblPos val="nextTo"/>
        <c:crossAx val="98441472"/>
        <c:crosses val="autoZero"/>
        <c:auto val="1"/>
        <c:lblAlgn val="ctr"/>
        <c:lblOffset val="100"/>
      </c:catAx>
      <c:valAx>
        <c:axId val="98441472"/>
        <c:scaling>
          <c:orientation val="minMax"/>
        </c:scaling>
        <c:axPos val="l"/>
        <c:majorGridlines/>
        <c:numFmt formatCode="General" sourceLinked="1"/>
        <c:tickLblPos val="nextTo"/>
        <c:crossAx val="758132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USER-312-221</cp:lastModifiedBy>
  <cp:revision>7</cp:revision>
  <dcterms:created xsi:type="dcterms:W3CDTF">2020-08-14T03:42:00Z</dcterms:created>
  <dcterms:modified xsi:type="dcterms:W3CDTF">2021-08-30T09:01:00Z</dcterms:modified>
</cp:coreProperties>
</file>